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FEE" w:rsidRDefault="00B01FEE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</w:p>
    <w:p w:rsidR="00B01FEE" w:rsidRDefault="006B260D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posOffset>313055</wp:posOffset>
                </wp:positionH>
                <wp:positionV relativeFrom="page">
                  <wp:posOffset>24765</wp:posOffset>
                </wp:positionV>
                <wp:extent cx="927100" cy="1054735"/>
                <wp:effectExtent l="0" t="0" r="6985" b="0"/>
                <wp:wrapNone/>
                <wp:docPr id="1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8">
                                  <a14:imgEffect>
                                    <a14:sharpenSoften amount="5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926640" cy="10540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stroked="f" style="position:absolute;margin-left:24.65pt;margin-top:1.95pt;width:72.9pt;height:82.95pt;mso-wrap-style:none;v-text-anchor:middle;mso-position-vertical-relative:page" type="shapetype_75">
                <v:imagedata r:id="rId9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  <w:b/>
          <w:sz w:val="36"/>
        </w:rPr>
        <w:t>Уполномоченный по правам ребёнка</w:t>
      </w:r>
      <w:r>
        <w:rPr>
          <w:rFonts w:ascii="Times New Roman" w:hAnsi="Times New Roman"/>
          <w:b/>
          <w:sz w:val="40"/>
        </w:rPr>
        <w:t xml:space="preserve"> </w:t>
      </w:r>
      <w:r>
        <w:rPr>
          <w:rFonts w:ascii="Times New Roman" w:hAnsi="Times New Roman"/>
          <w:b/>
          <w:sz w:val="36"/>
        </w:rPr>
        <w:t>в Ставропольском крае</w:t>
      </w:r>
    </w:p>
    <w:p w:rsidR="00B01FEE" w:rsidRDefault="006B260D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36"/>
        </w:rPr>
        <w:t>Министерство образования Ставропольского края</w:t>
      </w:r>
    </w:p>
    <w:p w:rsidR="00B01FEE" w:rsidRDefault="00B01FEE">
      <w:pPr>
        <w:shd w:val="clear" w:color="auto" w:fill="FFFF00"/>
        <w:spacing w:after="0" w:line="240" w:lineRule="auto"/>
        <w:ind w:left="-142" w:right="-850"/>
        <w:jc w:val="center"/>
        <w:rPr>
          <w:rFonts w:ascii="Times New Roman" w:hAnsi="Times New Roman"/>
          <w:b/>
          <w:sz w:val="36"/>
        </w:rPr>
      </w:pPr>
    </w:p>
    <w:p w:rsidR="00B01FEE" w:rsidRDefault="006B260D">
      <w:pPr>
        <w:shd w:val="clear" w:color="auto" w:fill="FFFF00"/>
        <w:ind w:left="142"/>
        <w:rPr>
          <w:sz w:val="2"/>
        </w:rPr>
      </w:pPr>
      <w:r>
        <w:t xml:space="preserve">                                                                  </w:t>
      </w:r>
    </w:p>
    <w:tbl>
      <w:tblPr>
        <w:tblW w:w="16627" w:type="dxa"/>
        <w:tblLayout w:type="fixed"/>
        <w:tblLook w:val="04A0" w:firstRow="1" w:lastRow="0" w:firstColumn="1" w:lastColumn="0" w:noHBand="0" w:noVBand="1"/>
      </w:tblPr>
      <w:tblGrid>
        <w:gridCol w:w="7197"/>
        <w:gridCol w:w="9430"/>
      </w:tblGrid>
      <w:tr w:rsidR="00B01FEE">
        <w:trPr>
          <w:trHeight w:val="360"/>
        </w:trPr>
        <w:tc>
          <w:tcPr>
            <w:tcW w:w="7197" w:type="dxa"/>
            <w:shd w:val="clear" w:color="auto" w:fill="FFFF00"/>
          </w:tcPr>
          <w:p w:rsidR="00B01FEE" w:rsidRDefault="006B26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ПАМЯТКА </w:t>
            </w:r>
          </w:p>
          <w:p w:rsidR="00B01FEE" w:rsidRDefault="006B26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для законных представителей по предупреждению </w:t>
            </w:r>
          </w:p>
          <w:p w:rsidR="00B01FEE" w:rsidRDefault="006B26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самовольных уходов детей из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семей</w:t>
            </w:r>
          </w:p>
        </w:tc>
        <w:tc>
          <w:tcPr>
            <w:tcW w:w="9429" w:type="dxa"/>
            <w:vMerge w:val="restart"/>
            <w:shd w:val="clear" w:color="auto" w:fill="auto"/>
          </w:tcPr>
          <w:p w:rsidR="00B01FEE" w:rsidRDefault="006B260D">
            <w:pPr>
              <w:widowControl w:val="0"/>
            </w:pPr>
            <w:r>
              <w:rPr>
                <w:color w:val="FFFFFF"/>
              </w:rPr>
              <w:t xml:space="preserve">                           </w:t>
            </w:r>
            <w:r>
              <w:rPr>
                <w:noProof/>
                <w:color w:val="FFFFFF"/>
              </w:rPr>
              <mc:AlternateContent>
                <mc:Choice Requires="wps">
                  <w:drawing>
                    <wp:inline distT="12700" distB="165100" distL="12700" distR="38100" wp14:anchorId="29BCC6A2">
                      <wp:extent cx="3442335" cy="1124585"/>
                      <wp:effectExtent l="19050" t="19050" r="44450" b="171450"/>
                      <wp:docPr id="2" name="Фигура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1600" cy="1123920"/>
                              </a:xfrm>
                              <a:prstGeom prst="wedgeEllipseCallout">
                                <a:avLst>
                                  <a:gd name="adj1" fmla="val -20833"/>
                                  <a:gd name="adj2" fmla="val 62500"/>
                                </a:avLst>
                              </a:prstGeom>
                              <a:noFill/>
                              <a:ln>
                                <a:solidFill>
                                  <a:srgbClr val="34BD03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01FEE" w:rsidRDefault="006B260D">
                                  <w:pPr>
                                    <w:pStyle w:val="af4"/>
                                    <w:widowControl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34BD03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i/>
                                      <w:color w:val="34BD03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Что делать, чтобы предупредить самовольный уход ребенка из дома?</w:t>
                                  </w:r>
                                </w:p>
                              </w:txbxContent>
                            </wps:txbx>
                            <wps:bodyPr lIns="90000" tIns="47160" rIns="90000" bIns="4716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Фигура2" path="l-2147483616,-2147483614l-2147483627,-2147483622xe" stroked="t" style="position:absolute;margin-left:0pt;margin-top:-102.55pt;width:270.95pt;height:88.45pt;mso-wrap-style:square;v-text-anchor:middle;mso-position-vertical:top" wp14:anchorId="29BCC6A2">
                      <v:fill o:detectmouseclick="t" on="false"/>
                      <v:stroke color="#34bd03" weight="12600" joinstyle="round" endcap="flat"/>
                      <v:textbox>
                        <w:txbxContent>
                          <w:p>
                            <w:pPr>
                              <w:pStyle w:val="Style26"/>
                              <w:widowControl w:val="false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i/>
                                <w:i/>
                                <w:color w:val="34BD03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34BD03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Что делать, чтобы предупредить самовольный уход ребенка из дома?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6350" distL="0" distR="0" wp14:anchorId="7F84A5E8">
                      <wp:extent cx="1365885" cy="1365885"/>
                      <wp:effectExtent l="0" t="0" r="0" b="6350"/>
                      <wp:docPr id="4" name="Picture 1" descr="C:\Users\shevchenko_on\Desktop\1674116926_papik-pro-p-risunok-voprositelnii-znak-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C:\Users\shevchenko_on\Desktop\1674116926_papik-pro-p-risunok-voprositelnii-znak-7.png"/>
                              <pic:cNvPicPr/>
                            </pic:nvPicPr>
                            <pic:blipFill>
                              <a:blip r:embed="rId10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1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1365120" cy="13651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icture 1" stroked="f" style="position:absolute;margin-left:0pt;margin-top:-108.05pt;width:107.45pt;height:107.45pt;mso-wrap-style:none;v-text-anchor:middle;mso-position-vertical:top" wp14:anchorId="7F84A5E8" type="shapetype_75">
                      <v:imagedata r:id="rId12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  <w:p w:rsidR="00B01FEE" w:rsidRDefault="006B260D">
            <w:pPr>
              <w:pStyle w:val="af"/>
              <w:widowControl w:val="0"/>
              <w:numPr>
                <w:ilvl w:val="0"/>
                <w:numId w:val="2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необходимо больше общаться с ребенком, научиться его слушать и быть для него не только родителем, но и другом;</w:t>
            </w:r>
          </w:p>
          <w:p w:rsidR="00B01FEE" w:rsidRDefault="006B260D">
            <w:pPr>
              <w:pStyle w:val="af"/>
              <w:widowControl w:val="0"/>
              <w:numPr>
                <w:ilvl w:val="0"/>
                <w:numId w:val="2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ни в коем случае не высказывайте категорические суждения в адрес </w:t>
            </w:r>
            <w:r>
              <w:rPr>
                <w:rFonts w:ascii="Times New Roman" w:hAnsi="Times New Roman"/>
                <w:color w:val="000000" w:themeColor="text1"/>
              </w:rPr>
              <w:t>ребенка. Не отбивайте у подростка желание советоваться с вами;</w:t>
            </w:r>
          </w:p>
          <w:p w:rsidR="00B01FEE" w:rsidRDefault="006B260D">
            <w:pPr>
              <w:pStyle w:val="af"/>
              <w:widowControl w:val="0"/>
              <w:numPr>
                <w:ilvl w:val="0"/>
                <w:numId w:val="2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нужно вместе с ребенком решать, как вы будете проводить досуг. Если свободное время ребенка заполнить интересными занятиями, многие проблемы будут решены;</w:t>
            </w:r>
          </w:p>
          <w:p w:rsidR="00B01FEE" w:rsidRDefault="006B260D">
            <w:pPr>
              <w:pStyle w:val="af"/>
              <w:widowControl w:val="0"/>
              <w:numPr>
                <w:ilvl w:val="0"/>
                <w:numId w:val="2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никогда не ссорьтесь с ребенком, если </w:t>
            </w:r>
            <w:r>
              <w:rPr>
                <w:rFonts w:ascii="Times New Roman" w:hAnsi="Times New Roman"/>
                <w:color w:val="000000" w:themeColor="text1"/>
              </w:rPr>
              <w:t>он сделал что-то не так. Объясните ему, как нужно правильно поступить в той или иной ситуации;</w:t>
            </w:r>
          </w:p>
          <w:p w:rsidR="00B01FEE" w:rsidRDefault="006B260D">
            <w:pPr>
              <w:pStyle w:val="af"/>
              <w:widowControl w:val="0"/>
              <w:numPr>
                <w:ilvl w:val="0"/>
                <w:numId w:val="2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развивайте в ребенке уверенность и положительное отношение в себе. Научите его принимать свои качества и особенности;</w:t>
            </w:r>
          </w:p>
          <w:p w:rsidR="00B01FEE" w:rsidRDefault="006B260D">
            <w:pPr>
              <w:pStyle w:val="af"/>
              <w:widowControl w:val="0"/>
              <w:numPr>
                <w:ilvl w:val="0"/>
                <w:numId w:val="2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 разрешайте ребенку находиться без присмо</w:t>
            </w:r>
            <w:r>
              <w:rPr>
                <w:rFonts w:ascii="Times New Roman" w:hAnsi="Times New Roman"/>
                <w:color w:val="000000" w:themeColor="text1"/>
              </w:rPr>
              <w:t>тра взрослых позднее 22.00 часов;</w:t>
            </w:r>
          </w:p>
          <w:p w:rsidR="00B01FEE" w:rsidRDefault="006B260D">
            <w:pPr>
              <w:pStyle w:val="af"/>
              <w:widowControl w:val="0"/>
              <w:numPr>
                <w:ilvl w:val="0"/>
                <w:numId w:val="2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поддержите ребенка при переживании им неудач, недопонимания со стороны сверстников, близких людей;</w:t>
            </w:r>
          </w:p>
          <w:p w:rsidR="00B01FEE" w:rsidRDefault="006B260D">
            <w:pPr>
              <w:pStyle w:val="af"/>
              <w:widowControl w:val="0"/>
              <w:numPr>
                <w:ilvl w:val="0"/>
                <w:numId w:val="2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узнайте круг общения ребенка;</w:t>
            </w:r>
          </w:p>
          <w:p w:rsidR="00B01FEE" w:rsidRDefault="006B260D">
            <w:pPr>
              <w:pStyle w:val="af"/>
              <w:widowControl w:val="0"/>
              <w:numPr>
                <w:ilvl w:val="0"/>
                <w:numId w:val="2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обращайте внимание на поведение и настроение ребенка;</w:t>
            </w:r>
          </w:p>
          <w:p w:rsidR="00B01FEE" w:rsidRDefault="006B260D">
            <w:pPr>
              <w:pStyle w:val="af"/>
              <w:widowControl w:val="0"/>
              <w:numPr>
                <w:ilvl w:val="0"/>
                <w:numId w:val="2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повышайте уровень семейной культуры;</w:t>
            </w:r>
          </w:p>
          <w:p w:rsidR="00B01FEE" w:rsidRDefault="006B260D">
            <w:pPr>
              <w:pStyle w:val="af"/>
              <w:widowControl w:val="0"/>
              <w:numPr>
                <w:ilvl w:val="0"/>
                <w:numId w:val="2"/>
              </w:numPr>
              <w:spacing w:after="0" w:line="240" w:lineRule="auto"/>
              <w:ind w:left="489" w:right="637" w:hanging="24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об</w:t>
            </w:r>
            <w:r>
              <w:rPr>
                <w:rFonts w:ascii="Times New Roman" w:hAnsi="Times New Roman"/>
                <w:color w:val="000000" w:themeColor="text1"/>
              </w:rPr>
              <w:t xml:space="preserve">ъясните ребенку, что если потребуется помощь, то он может обратиться к вам, как к родителям, а также на единый общероссийский номер детского телефона доверия (8-800-2000-122), позвонив по которому психологи помогут разрешить возникшие проблемы и вопросы. </w:t>
            </w:r>
          </w:p>
          <w:p w:rsidR="00B01FEE" w:rsidRDefault="00B01FE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1FEE" w:rsidRDefault="006B260D">
            <w:pPr>
              <w:widowControl w:val="0"/>
              <w:spacing w:after="0" w:line="240" w:lineRule="auto"/>
              <w:ind w:left="768"/>
              <w:rPr>
                <w:rFonts w:ascii="Times New Roman" w:hAnsi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 wp14:anchorId="069B1700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30480</wp:posOffset>
                      </wp:positionV>
                      <wp:extent cx="1242695" cy="107061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151"/>
                          <wp:lineTo x="21202" y="21151"/>
                          <wp:lineTo x="21202" y="0"/>
                          <wp:lineTo x="0" y="0"/>
                        </wp:wrapPolygon>
                      </wp:wrapThrough>
                      <wp:docPr id="5" name="Рисунок 5" descr="https://19rus.ru/images/NEWS/Forum/telefon-doveriya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5" descr="https://19rus.ru/images/NEWS/Forum/telefon-doveriya.jpg"/>
                              <pic:cNvPicPr/>
                            </pic:nvPicPr>
                            <pic:blipFill>
                              <a:blip r:embed="rId13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4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rcRect l="12495" t="14052" r="12453" b="17234"/>
                              <a:stretch/>
                            </pic:blipFill>
                            <pic:spPr>
                              <a:xfrm>
                                <a:off x="0" y="0"/>
                                <a:ext cx="1242000" cy="106992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ID="Рисунок 5" stroked="f" style="position:absolute;margin-left:258.85pt;margin-top:2.4pt;width:97.75pt;height:84.2pt;mso-wrap-style:none;v-text-anchor:middle" wp14:anchorId="069B1700" type="shapetype_75">
                      <v:imagedata r:id="rId15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3810" distL="0" distR="0" wp14:anchorId="4FFBC39F">
                      <wp:extent cx="1604010" cy="1197610"/>
                      <wp:effectExtent l="0" t="0" r="0" b="3810"/>
                      <wp:docPr id="6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2"/>
                              <pic:cNvPicPr/>
                            </pic:nvPicPr>
                            <pic:blipFill>
                              <a:blip r:embed="rId16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7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1603440" cy="119700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icture 2" stroked="f" style="position:absolute;margin-left:0pt;margin-top:-94.6pt;width:126.2pt;height:94.2pt;mso-wrap-style:none;v-text-anchor:middle;mso-position-vertical:top" wp14:anchorId="4FFBC39F" type="shapetype_75">
                      <v:imagedata r:id="rId18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</w:tr>
      <w:tr w:rsidR="00B01FEE">
        <w:trPr>
          <w:trHeight w:val="1237"/>
        </w:trPr>
        <w:tc>
          <w:tcPr>
            <w:tcW w:w="7197" w:type="dxa"/>
            <w:shd w:val="clear" w:color="auto" w:fill="FFFFFF" w:themeFill="background1"/>
          </w:tcPr>
          <w:p w:rsidR="00B01FEE" w:rsidRDefault="00B01FE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4BD03"/>
              </w:rPr>
            </w:pPr>
          </w:p>
          <w:p w:rsidR="00B01FEE" w:rsidRDefault="006B26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i/>
                <w:color w:val="34BD03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Дети никогда не уходят оттуда, где им хорошо и спокойно. Атмосфера тепла, любви и взаимоуважения важна для развития и воспитания ребенка в семье.</w:t>
            </w:r>
          </w:p>
        </w:tc>
        <w:tc>
          <w:tcPr>
            <w:tcW w:w="9429" w:type="dxa"/>
            <w:vMerge/>
            <w:shd w:val="clear" w:color="auto" w:fill="auto"/>
          </w:tcPr>
          <w:p w:rsidR="00B01FEE" w:rsidRDefault="00B01FEE">
            <w:pPr>
              <w:widowControl w:val="0"/>
              <w:jc w:val="center"/>
              <w:rPr>
                <w:color w:val="FFFFFF"/>
              </w:rPr>
            </w:pPr>
          </w:p>
        </w:tc>
      </w:tr>
      <w:tr w:rsidR="00B01FEE">
        <w:trPr>
          <w:trHeight w:val="360"/>
        </w:trPr>
        <w:tc>
          <w:tcPr>
            <w:tcW w:w="7197" w:type="dxa"/>
            <w:shd w:val="clear" w:color="auto" w:fill="auto"/>
          </w:tcPr>
          <w:p w:rsidR="00B01FEE" w:rsidRDefault="006B260D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635" distL="0" distR="0" wp14:anchorId="10EA8394">
                      <wp:extent cx="4078605" cy="508635"/>
                      <wp:effectExtent l="0" t="0" r="0" b="6350"/>
                      <wp:docPr id="7" name="Фигура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8080" cy="507960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B01FEE" w:rsidRDefault="006B260D">
                                  <w:pPr>
                                    <w:pStyle w:val="af4"/>
                                    <w:widowControl w:val="0"/>
                                    <w:shd w:val="clear" w:color="auto" w:fill="FFFF0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Несколько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причин, которые могут </w:t>
                                  </w:r>
                                </w:p>
                                <w:p w:rsidR="00B01FEE" w:rsidRDefault="006B260D">
                                  <w:pPr>
                                    <w:pStyle w:val="af4"/>
                                    <w:widowControl w:val="0"/>
                                    <w:shd w:val="clear" w:color="auto" w:fill="FFFF0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shd w:val="clear" w:color="auto" w:fill="FFFF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заставить ребенка бежать из дома:</w:t>
                                  </w:r>
                                </w:p>
                              </w:txbxContent>
                            </wps:txbx>
                            <wps:bodyPr lIns="90000" tIns="47160" rIns="90000" bIns="47160" anchor="ctr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shapetype_15" coordsize="21600,21600" o:spt="15" adj="10800" path="m,l@2,l21600,10800l@2,21600l,21600xe">
                      <v:stroke joinstyle="miter"/>
                      <v:formulas>
                        <v:f eqn="val 21600"/>
                        <v:f eqn="val #0"/>
                        <v:f eqn="sum width 0 @1"/>
                        <v:f eqn="sum @2 width 0"/>
                        <v:f eqn="prod 1 @3 2"/>
                        <v:f eqn="prod @2 1 2"/>
                      </v:formulas>
                      <v:path gradientshapeok="t" o:connecttype="rect" textboxrect="0,0,@4,21600"/>
                      <v:handles>
                        <v:h position="@2,0"/>
                      </v:handles>
                    </v:shapetype>
                    <v:shape id="shape_0" ID="Фигура3" path="m0,0l-2147483639,0l-2147483633,-2147483635l-2147483639,-2147483634l0,-2147483634xe" fillcolor="yellow" stroked="f" style="position:absolute;margin-left:0pt;margin-top:-40.1pt;width:321.05pt;height:39.95pt;mso-wrap-style:square;v-text-anchor:middle;mso-position-vertical:top" wp14:anchorId="10EA8394" type="shapetype_15">
                      <v:fill o:detectmouseclick="t" type="solid" color2="blue"/>
                      <v:stroke color="#3465a4" weight="12600" joinstyle="round" endcap="flat"/>
                      <v:textbox>
                        <w:txbxContent>
                          <w:p>
                            <w:pPr>
                              <w:pStyle w:val="Style26"/>
                              <w:widowControl w:val="false"/>
                              <w:shd w:val="clear" w:color="auto" w:fill="FFFF0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color w:val="000000" w:themeColor="text1"/>
                                <w:sz w:val="24"/>
                                <w:shd w:fill="FFFF00" w:val="clea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fill="FFFF00" w:val="clea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Несколько причин, которые могут </w:t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shd w:val="clear" w:color="auto" w:fill="FFFF00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color w:val="000000" w:themeColor="text1"/>
                                <w:sz w:val="24"/>
                                <w:shd w:fill="FFFF00" w:val="clea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hd w:fill="FFFF00" w:val="clea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заставить ребенка бежать из дома: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01FEE" w:rsidRDefault="00B01FEE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B01FEE" w:rsidRDefault="006B260D">
            <w:pPr>
              <w:widowControl w:val="0"/>
              <w:numPr>
                <w:ilvl w:val="6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ссора с родителями или постоянные «выяснения отношений» по разным поводам;</w:t>
            </w:r>
          </w:p>
          <w:p w:rsidR="00B01FEE" w:rsidRDefault="006B260D">
            <w:pPr>
              <w:widowControl w:val="0"/>
              <w:numPr>
                <w:ilvl w:val="6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низкая </w:t>
            </w:r>
            <w:r>
              <w:rPr>
                <w:rFonts w:ascii="Times New Roman" w:hAnsi="Times New Roman"/>
                <w:color w:val="000000" w:themeColor="text1"/>
              </w:rPr>
              <w:t>успеваемость в школе, нежелательные друзья, знакомство и общение с «неблагополучной» компанией и др.</w:t>
            </w:r>
          </w:p>
          <w:p w:rsidR="00B01FEE" w:rsidRDefault="006B260D">
            <w:pPr>
              <w:widowControl w:val="0"/>
              <w:numPr>
                <w:ilvl w:val="6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безразличие взрослых (родителей, законных представителей, учителей) к проблемам подростка;</w:t>
            </w:r>
          </w:p>
          <w:p w:rsidR="00B01FEE" w:rsidRDefault="006B260D">
            <w:pPr>
              <w:widowControl w:val="0"/>
              <w:numPr>
                <w:ilvl w:val="6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неуважение и нелюбовь родителей друг к другу, частые «разборки»;</w:t>
            </w:r>
          </w:p>
          <w:p w:rsidR="00B01FEE" w:rsidRDefault="006B260D">
            <w:pPr>
              <w:widowControl w:val="0"/>
              <w:numPr>
                <w:ilvl w:val="6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развод родителей, повторный брак (появление отчима/мачехи);</w:t>
            </w:r>
          </w:p>
          <w:p w:rsidR="00B01FEE" w:rsidRDefault="006B260D">
            <w:pPr>
              <w:widowControl w:val="0"/>
              <w:numPr>
                <w:ilvl w:val="6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чрезмерная опека со стороны родителей, вызывающая негативную реакцию ребенка (раздражение вследствие высокой тревожности и переживаний родителей за дальнейшую судьбу ребенка);</w:t>
            </w:r>
          </w:p>
          <w:p w:rsidR="00B01FEE" w:rsidRDefault="006B260D">
            <w:pPr>
              <w:widowControl w:val="0"/>
              <w:numPr>
                <w:ilvl w:val="6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неблагополучие в се</w:t>
            </w:r>
            <w:r>
              <w:rPr>
                <w:rFonts w:ascii="Times New Roman" w:hAnsi="Times New Roman"/>
                <w:color w:val="000000" w:themeColor="text1"/>
              </w:rPr>
              <w:t>мье, злоупотребление родителями спиртными напитками, жестокое обращение с ребенком;</w:t>
            </w:r>
          </w:p>
          <w:p w:rsidR="00B01FEE" w:rsidRDefault="006B260D">
            <w:pPr>
              <w:widowControl w:val="0"/>
              <w:numPr>
                <w:ilvl w:val="6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самоутверждение подростка, стремление выйти из-под контроля родителей и жить самостоятельно;</w:t>
            </w:r>
          </w:p>
          <w:p w:rsidR="00B01FEE" w:rsidRDefault="006B260D">
            <w:pPr>
              <w:widowControl w:val="0"/>
              <w:numPr>
                <w:ilvl w:val="6"/>
                <w:numId w:val="1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чрезмерная трудовая занятость родителей (родители в погоне за финансовым благоп</w:t>
            </w:r>
            <w:r>
              <w:rPr>
                <w:rFonts w:ascii="Times New Roman" w:hAnsi="Times New Roman"/>
                <w:color w:val="000000" w:themeColor="text1"/>
              </w:rPr>
              <w:t>олучием «пропадают» на работе).</w:t>
            </w:r>
          </w:p>
          <w:p w:rsidR="00B01FEE" w:rsidRDefault="006B260D">
            <w:pPr>
              <w:widowControl w:val="0"/>
              <w:spacing w:after="0" w:line="240" w:lineRule="auto"/>
              <w:ind w:left="720"/>
              <w:rPr>
                <w:rFonts w:ascii="Times New Roman" w:hAnsi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4D7E02FF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250190</wp:posOffset>
                      </wp:positionV>
                      <wp:extent cx="1054735" cy="680720"/>
                      <wp:effectExtent l="0" t="0" r="0" b="0"/>
                      <wp:wrapThrough wrapText="bothSides">
                        <wp:wrapPolygon edited="0">
                          <wp:start x="14053" y="605"/>
                          <wp:lineTo x="5075" y="1815"/>
                          <wp:lineTo x="1171" y="4840"/>
                          <wp:lineTo x="1171" y="12706"/>
                          <wp:lineTo x="8588" y="18756"/>
                          <wp:lineTo x="12882" y="18756"/>
                          <wp:lineTo x="14834" y="11496"/>
                          <wp:lineTo x="17566" y="9076"/>
                          <wp:lineTo x="17957" y="3630"/>
                          <wp:lineTo x="15614" y="605"/>
                          <wp:lineTo x="14053" y="605"/>
                        </wp:wrapPolygon>
                      </wp:wrapThrough>
                      <wp:docPr id="9" name="Рисунок 11" descr="https://sun9-17.userapi.com/impg/57l2kqkd-ONpboN-Z1QaJWO660SHm-KzuseaFw/I5tCNoJDFeQ.jpg?size=1024x661&amp;quality=96&amp;sign=0226324568ce46c3ded73deec3542db5&amp;c_uniq_tag=obu7aAZguu7HNCb0a2iPb0F4-G3MEXV9O8lxAEKFrYw&amp;type=album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11" descr="https://sun9-17.userapi.com/impg/57l2kqkd-ONpboN-Z1QaJWO660SHm-KzuseaFw/I5tCNoJDFeQ.jpg?size=1024x661&amp;quality=96&amp;sign=0226324568ce46c3ded73deec3542db5&amp;c_uniq_tag=obu7aAZguu7HNCb0a2iPb0F4-G3MEXV9O8lxAEKFrYw&amp;type=album"/>
                              <pic:cNvPicPr/>
                            </pic:nvPicPr>
                            <pic:blipFill>
                              <a:blip r:embed="rId19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0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1054080" cy="68004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ID="Рисунок 11" stroked="f" style="position:absolute;margin-left:12.5pt;margin-top:19.7pt;width:82.95pt;height:53.5pt;mso-wrap-style:none;v-text-anchor:middle" wp14:anchorId="4D7E02FF" type="shapetype_75">
                      <v:imagedata r:id="rId21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  <w:r>
              <w:t xml:space="preserve">       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7620" distL="0" distR="0" wp14:anchorId="6CBDAFC7">
                      <wp:extent cx="652145" cy="869950"/>
                      <wp:effectExtent l="0" t="0" r="0" b="7620"/>
                      <wp:docPr id="10" name="Picture 1" descr="https://static.mk.ru/upload/entities/2023/01/26/09/articles/detailPicture/39/d3/a5/e4/c25e68073958399b1b59ecd0a0f265ab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https://static.mk.ru/upload/entities/2023/01/26/09/articles/detailPicture/39/d3/a5/e4/c25e68073958399b1b59ecd0a0f265ab.jpg"/>
                              <pic:cNvPicPr/>
                            </pic:nvPicPr>
                            <pic:blipFill>
                              <a:blip r:embed="rId22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3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651600" cy="86940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icture 1" stroked="f" style="position:absolute;margin-left:0pt;margin-top:-69.1pt;width:51.25pt;height:68.4pt;mso-wrap-style:none;v-text-anchor:middle;mso-position-vertical:top" wp14:anchorId="6CBDAFC7" type="shapetype_75">
                      <v:imagedata r:id="rId24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  <w:r>
              <w:t xml:space="preserve">                               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6350" wp14:anchorId="66892644">
                      <wp:extent cx="737870" cy="981710"/>
                      <wp:effectExtent l="0" t="0" r="6350" b="0"/>
                      <wp:docPr id="11" name="Picture 1" descr="C:\Users\shevchenko_on\Desktop\1663645260_3-mykaleidoscope-ru-p-sovest-dlya-detei-vkontakte-4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Picture 1" descr="C:\Users\shevchenko_on\Desktop\1663645260_3-mykaleidoscope-ru-p-sovest-dlya-detei-vkontakte-4.jpg"/>
                              <pic:cNvPicPr/>
                            </pic:nvPicPr>
                            <pic:blipFill>
                              <a:blip r:embed="rId25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6">
                                        <a14:imgEffect>
                                          <a14:sharpenSoften amount="50000"/>
                                        </a14:imgEffect>
                                      </a14:imgLayer>
                                    </a14:imgProps>
                                  </a:ext>
                                </a:extLst>
                              </a:blip>
                              <a:stretch/>
                            </pic:blipFill>
                            <pic:spPr>
                              <a:xfrm>
                                <a:off x="0" y="0"/>
                                <a:ext cx="737280" cy="98100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 id="shape_0" ID="Picture 1" stroked="f" style="position:absolute;margin-left:0pt;margin-top:-77.3pt;width:58pt;height:77.2pt;mso-wrap-style:none;v-text-anchor:middle;mso-position-vertical:top" wp14:anchorId="66892644" type="shapetype_75">
                      <v:imagedata r:id="rId27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429" w:type="dxa"/>
            <w:vMerge/>
            <w:shd w:val="clear" w:color="auto" w:fill="auto"/>
          </w:tcPr>
          <w:p w:rsidR="00B01FEE" w:rsidRDefault="00B01FEE">
            <w:pPr>
              <w:widowControl w:val="0"/>
            </w:pPr>
          </w:p>
        </w:tc>
      </w:tr>
    </w:tbl>
    <w:p w:rsidR="00B01FEE" w:rsidRDefault="00B01FEE">
      <w:pPr>
        <w:tabs>
          <w:tab w:val="left" w:pos="4339"/>
        </w:tabs>
      </w:pPr>
    </w:p>
    <w:sectPr w:rsidR="00B01FEE">
      <w:footerReference w:type="default" r:id="rId28"/>
      <w:pgSz w:w="16838" w:h="11906" w:orient="landscape"/>
      <w:pgMar w:top="0" w:right="0" w:bottom="57" w:left="142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60D" w:rsidRDefault="006B260D">
      <w:pPr>
        <w:spacing w:after="0" w:line="240" w:lineRule="auto"/>
      </w:pPr>
      <w:r>
        <w:separator/>
      </w:r>
    </w:p>
  </w:endnote>
  <w:endnote w:type="continuationSeparator" w:id="0">
    <w:p w:rsidR="006B260D" w:rsidRDefault="006B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1"/>
    <w:family w:val="roman"/>
    <w:pitch w:val="variable"/>
  </w:font>
  <w:font w:name="Segoe UI">
    <w:panose1 w:val="020B0502040204020203"/>
    <w:charset w:val="01"/>
    <w:family w:val="roman"/>
    <w:pitch w:val="variable"/>
  </w:font>
  <w:font w:name="Droid Sans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FEE" w:rsidRDefault="00B01FEE">
    <w:pPr>
      <w:spacing w:line="240" w:lineRule="auto"/>
      <w:ind w:left="709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60D" w:rsidRDefault="006B260D">
      <w:pPr>
        <w:spacing w:after="0" w:line="240" w:lineRule="auto"/>
      </w:pPr>
      <w:r>
        <w:separator/>
      </w:r>
    </w:p>
  </w:footnote>
  <w:footnote w:type="continuationSeparator" w:id="0">
    <w:p w:rsidR="006B260D" w:rsidRDefault="006B2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16D47503"/>
    <w:multiLevelType w:val="multilevel"/>
    <w:tmpl w:val="6A0024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5E5AB6"/>
    <w:multiLevelType w:val="multilevel"/>
    <w:tmpl w:val="8C90D746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E27075"/>
    <w:multiLevelType w:val="multilevel"/>
    <w:tmpl w:val="0BCE2CA8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FF0000"/>
      </w:rPr>
    </w:lvl>
    <w:lvl w:ilvl="1">
      <w:numFmt w:val="bullet"/>
      <w:lvlText w:val="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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numFmt w:val="bullet"/>
      <w:lvlText w:val="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numFmt w:val="bullet"/>
      <w:lvlText w:val="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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numFmt w:val="bullet"/>
      <w:lvlText w:val="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numFmt w:val="bullet"/>
      <w:lvlText w:val="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EE"/>
    <w:rsid w:val="005A4BBB"/>
    <w:rsid w:val="006B260D"/>
    <w:rsid w:val="00B0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4E78A-8423-4E4B-AFD3-ED9DE014B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</w:style>
  <w:style w:type="character" w:customStyle="1" w:styleId="20">
    <w:name w:val="Оглавление 2 Знак"/>
    <w:link w:val="20"/>
    <w:qFormat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Pr>
      <w:rFonts w:ascii="XO Thames" w:hAnsi="XO Thames"/>
      <w:sz w:val="28"/>
    </w:rPr>
  </w:style>
  <w:style w:type="character" w:customStyle="1" w:styleId="30">
    <w:name w:val="Заголовок 3 Знак"/>
    <w:qFormat/>
    <w:rPr>
      <w:rFonts w:ascii="XO Thames" w:hAnsi="XO Thames"/>
      <w:b/>
      <w:sz w:val="26"/>
    </w:rPr>
  </w:style>
  <w:style w:type="character" w:customStyle="1" w:styleId="a3">
    <w:name w:val="Текст выноски Знак"/>
    <w:basedOn w:val="11"/>
    <w:qFormat/>
    <w:rPr>
      <w:rFonts w:ascii="Segoe UI" w:hAnsi="Segoe UI"/>
      <w:sz w:val="18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50">
    <w:name w:val="Заголовок 5 Знак"/>
    <w:qFormat/>
    <w:rPr>
      <w:rFonts w:ascii="XO Thames" w:hAnsi="XO Thames"/>
      <w:b/>
      <w:sz w:val="22"/>
    </w:rPr>
  </w:style>
  <w:style w:type="character" w:customStyle="1" w:styleId="a4">
    <w:name w:val="Абзац списка Знак"/>
    <w:basedOn w:val="11"/>
    <w:qFormat/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3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5">
    <w:name w:val="Подзаголовок Знак"/>
    <w:qFormat/>
    <w:rPr>
      <w:rFonts w:ascii="XO Thames" w:hAnsi="XO Thames"/>
      <w:i/>
      <w:sz w:val="24"/>
    </w:rPr>
  </w:style>
  <w:style w:type="character" w:customStyle="1" w:styleId="a6">
    <w:name w:val="Заголовок Знак"/>
    <w:qFormat/>
    <w:rPr>
      <w:rFonts w:ascii="XO Thames" w:hAnsi="XO Thames"/>
      <w:b/>
      <w:caps/>
      <w:sz w:val="40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sz w:val="24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sz w:val="28"/>
    </w:rPr>
  </w:style>
  <w:style w:type="character" w:customStyle="1" w:styleId="a7">
    <w:name w:val="Верхний колонтитул Знак"/>
    <w:basedOn w:val="a0"/>
    <w:uiPriority w:val="99"/>
    <w:qFormat/>
    <w:rsid w:val="00154EB5"/>
  </w:style>
  <w:style w:type="character" w:customStyle="1" w:styleId="a8">
    <w:name w:val="Нижний колонтитул Знак"/>
    <w:basedOn w:val="a0"/>
    <w:uiPriority w:val="99"/>
    <w:qFormat/>
    <w:rsid w:val="00154EB5"/>
  </w:style>
  <w:style w:type="paragraph" w:styleId="a9">
    <w:name w:val="Title"/>
    <w:next w:val="a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Droid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Droid Sans Devanagari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ae">
    <w:name w:val="Balloon Text"/>
    <w:basedOn w:val="a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3">
    <w:name w:val="Основной шрифт абзаца1"/>
    <w:link w:val="12"/>
    <w:qFormat/>
    <w:pPr>
      <w:spacing w:after="160" w:line="264" w:lineRule="auto"/>
    </w:p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110">
    <w:name w:val="Оглавление 1 Знак1"/>
    <w:link w:val="14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10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90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f1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2">
    <w:name w:val="header"/>
    <w:basedOn w:val="a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154EB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openxmlformats.org/officeDocument/2006/relationships/image" Target="media/image40.png"/><Relationship Id="rId26" Type="http://schemas.microsoft.com/office/2007/relationships/hdphoto" Target="media/hdphoto7.wdp"/><Relationship Id="rId3" Type="http://schemas.openxmlformats.org/officeDocument/2006/relationships/settings" Target="settings.xml"/><Relationship Id="rId21" Type="http://schemas.openxmlformats.org/officeDocument/2006/relationships/image" Target="media/image50.png"/><Relationship Id="rId7" Type="http://schemas.openxmlformats.org/officeDocument/2006/relationships/image" Target="media/image2.png"/><Relationship Id="rId12" Type="http://schemas.openxmlformats.org/officeDocument/2006/relationships/image" Target="media/image20.png"/><Relationship Id="rId17" Type="http://schemas.microsoft.com/office/2007/relationships/hdphoto" Target="media/hdphoto4.wdp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microsoft.com/office/2007/relationships/hdphoto" Target="media/hdphoto5.wdp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24" Type="http://schemas.openxmlformats.org/officeDocument/2006/relationships/image" Target="media/image60.png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23" Type="http://schemas.microsoft.com/office/2007/relationships/hdphoto" Target="media/hdphoto6.wdp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microsoft.com/office/2007/relationships/hdphoto" Target="media/hdphoto3.wdp"/><Relationship Id="rId22" Type="http://schemas.openxmlformats.org/officeDocument/2006/relationships/image" Target="media/image7.png"/><Relationship Id="rId27" Type="http://schemas.openxmlformats.org/officeDocument/2006/relationships/image" Target="media/image70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Николаевна</dc:creator>
  <dc:description/>
  <cp:lastModifiedBy>ИПРА</cp:lastModifiedBy>
  <cp:revision>2</cp:revision>
  <cp:lastPrinted>2023-08-14T13:45:00Z</cp:lastPrinted>
  <dcterms:created xsi:type="dcterms:W3CDTF">2025-01-28T07:28:00Z</dcterms:created>
  <dcterms:modified xsi:type="dcterms:W3CDTF">2025-01-28T07:28:00Z</dcterms:modified>
  <dc:language>ru-RU</dc:language>
</cp:coreProperties>
</file>